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BC28" w14:textId="6EE8100C" w:rsidR="00286B71" w:rsidRPr="00286B71" w:rsidRDefault="00E500FA" w:rsidP="00286B71">
      <w:pPr>
        <w:keepNext/>
        <w:keepLines/>
        <w:outlineLvl w:val="1"/>
        <w:rPr>
          <w:rFonts w:ascii="Times New Roman" w:eastAsia="Times New Roman" w:hAnsi="Times New Roman" w:cs="Times New Roman"/>
          <w:b/>
          <w:bCs/>
          <w:sz w:val="24"/>
          <w:szCs w:val="26"/>
          <w:u w:val="single"/>
        </w:rPr>
      </w:pPr>
      <w:bookmarkStart w:id="0" w:name="_Toc83196560"/>
      <w:r>
        <w:rPr>
          <w:rFonts w:ascii="Times New Roman" w:eastAsia="Times New Roman" w:hAnsi="Times New Roman" w:cs="Times New Roman"/>
          <w:b/>
          <w:bCs/>
          <w:caps/>
          <w:sz w:val="24"/>
          <w:szCs w:val="26"/>
          <w:u w:val="single"/>
        </w:rPr>
        <w:t>Wildlife fence</w:t>
      </w:r>
      <w:r w:rsidR="00286B71" w:rsidRPr="00286B71">
        <w:rPr>
          <w:rFonts w:ascii="Times New Roman" w:eastAsia="Times New Roman" w:hAnsi="Times New Roman" w:cs="Times New Roman"/>
          <w:b/>
          <w:bCs/>
          <w:sz w:val="24"/>
          <w:szCs w:val="26"/>
          <w:u w:val="single"/>
        </w:rPr>
        <w:t>:</w:t>
      </w:r>
      <w:bookmarkEnd w:id="0"/>
    </w:p>
    <w:tbl>
      <w:tblPr>
        <w:tblW w:w="0" w:type="auto"/>
        <w:tblLayout w:type="fixed"/>
        <w:tblLook w:val="04A0" w:firstRow="1" w:lastRow="0" w:firstColumn="1" w:lastColumn="0" w:noHBand="0" w:noVBand="1"/>
      </w:tblPr>
      <w:tblGrid>
        <w:gridCol w:w="3192"/>
        <w:gridCol w:w="3192"/>
        <w:gridCol w:w="3192"/>
      </w:tblGrid>
      <w:tr w:rsidR="007E5BB4" w:rsidRPr="007E5BB4" w14:paraId="6671C0BF" w14:textId="77777777" w:rsidTr="007E5BB4">
        <w:tc>
          <w:tcPr>
            <w:tcW w:w="3192" w:type="dxa"/>
            <w:hideMark/>
          </w:tcPr>
          <w:p w14:paraId="669CCB76" w14:textId="01CD606D" w:rsidR="007E5BB4" w:rsidRPr="007E5BB4" w:rsidRDefault="007E5BB4" w:rsidP="007E5BB4">
            <w:pPr>
              <w:keepNext/>
              <w:keepLines/>
              <w:outlineLvl w:val="1"/>
              <w:rPr>
                <w:rFonts w:ascii="Times New Roman" w:eastAsia="Times New Roman" w:hAnsi="Times New Roman" w:cs="Times New Roman"/>
                <w:sz w:val="16"/>
                <w:szCs w:val="16"/>
              </w:rPr>
            </w:pPr>
            <w:bookmarkStart w:id="1" w:name="_Hlk196748424"/>
            <w:r w:rsidRPr="007E5BB4">
              <w:rPr>
                <w:rFonts w:ascii="Times New Roman" w:eastAsia="Times New Roman" w:hAnsi="Times New Roman" w:cs="Times New Roman"/>
                <w:sz w:val="16"/>
                <w:szCs w:val="16"/>
              </w:rPr>
              <w:t>(</w:t>
            </w:r>
            <w:r>
              <w:rPr>
                <w:rFonts w:ascii="Times New Roman" w:eastAsia="Times New Roman" w:hAnsi="Times New Roman" w:cs="Times New Roman"/>
                <w:sz w:val="16"/>
                <w:szCs w:val="16"/>
              </w:rPr>
              <w:t>6</w:t>
            </w:r>
            <w:r w:rsidRPr="007E5BB4">
              <w:rPr>
                <w:rFonts w:ascii="Times New Roman" w:eastAsia="Times New Roman" w:hAnsi="Times New Roman" w:cs="Times New Roman"/>
                <w:sz w:val="16"/>
                <w:szCs w:val="16"/>
              </w:rPr>
              <w:t>-1</w:t>
            </w:r>
            <w:r>
              <w:rPr>
                <w:rFonts w:ascii="Times New Roman" w:eastAsia="Times New Roman" w:hAnsi="Times New Roman" w:cs="Times New Roman"/>
                <w:sz w:val="16"/>
                <w:szCs w:val="16"/>
              </w:rPr>
              <w:t>7</w:t>
            </w:r>
            <w:r w:rsidRPr="007E5BB4">
              <w:rPr>
                <w:rFonts w:ascii="Times New Roman" w:eastAsia="Times New Roman" w:hAnsi="Times New Roman" w:cs="Times New Roman"/>
                <w:sz w:val="16"/>
                <w:szCs w:val="16"/>
              </w:rPr>
              <w:t>-</w:t>
            </w:r>
            <w:r>
              <w:rPr>
                <w:rFonts w:ascii="Times New Roman" w:eastAsia="Times New Roman" w:hAnsi="Times New Roman" w:cs="Times New Roman"/>
                <w:sz w:val="16"/>
                <w:szCs w:val="16"/>
              </w:rPr>
              <w:t>25</w:t>
            </w:r>
            <w:r w:rsidRPr="007E5BB4">
              <w:rPr>
                <w:rFonts w:ascii="Times New Roman" w:eastAsia="Times New Roman" w:hAnsi="Times New Roman" w:cs="Times New Roman"/>
                <w:sz w:val="16"/>
                <w:szCs w:val="16"/>
              </w:rPr>
              <w:t>)</w:t>
            </w:r>
          </w:p>
        </w:tc>
        <w:tc>
          <w:tcPr>
            <w:tcW w:w="3192" w:type="dxa"/>
            <w:hideMark/>
          </w:tcPr>
          <w:p w14:paraId="283659B1" w14:textId="7CE61A82" w:rsidR="007E5BB4" w:rsidRPr="007E5BB4" w:rsidRDefault="007E5BB4" w:rsidP="006E2CD7">
            <w:pPr>
              <w:keepNext/>
              <w:keepLines/>
              <w:jc w:val="center"/>
              <w:outlineLvl w:val="1"/>
              <w:rPr>
                <w:rFonts w:ascii="Times New Roman" w:eastAsia="Times New Roman" w:hAnsi="Times New Roman" w:cs="Times New Roman"/>
                <w:sz w:val="16"/>
                <w:szCs w:val="16"/>
              </w:rPr>
            </w:pPr>
            <w:r>
              <w:rPr>
                <w:rFonts w:ascii="Times New Roman" w:eastAsia="Times New Roman" w:hAnsi="Times New Roman" w:cs="Times New Roman"/>
                <w:sz w:val="16"/>
                <w:szCs w:val="16"/>
              </w:rPr>
              <w:t>866</w:t>
            </w:r>
          </w:p>
        </w:tc>
        <w:tc>
          <w:tcPr>
            <w:tcW w:w="3192" w:type="dxa"/>
            <w:hideMark/>
          </w:tcPr>
          <w:p w14:paraId="481B9D63" w14:textId="2ABDF2C1" w:rsidR="007E5BB4" w:rsidRPr="007E5BB4" w:rsidRDefault="007E5BB4" w:rsidP="006E2CD7">
            <w:pPr>
              <w:keepNext/>
              <w:keepLines/>
              <w:jc w:val="right"/>
              <w:outlineLvl w:val="1"/>
              <w:rPr>
                <w:rFonts w:ascii="Times New Roman" w:eastAsia="Times New Roman" w:hAnsi="Times New Roman" w:cs="Times New Roman"/>
                <w:sz w:val="16"/>
                <w:szCs w:val="16"/>
              </w:rPr>
            </w:pPr>
            <w:r w:rsidRPr="007E5BB4">
              <w:rPr>
                <w:rFonts w:ascii="Times New Roman" w:eastAsia="Times New Roman" w:hAnsi="Times New Roman" w:cs="Times New Roman"/>
                <w:sz w:val="16"/>
                <w:szCs w:val="16"/>
              </w:rPr>
              <w:t>SP</w:t>
            </w:r>
            <w:r w:rsidR="00350825">
              <w:rPr>
                <w:rFonts w:ascii="Times New Roman" w:eastAsia="Times New Roman" w:hAnsi="Times New Roman" w:cs="Times New Roman"/>
                <w:sz w:val="16"/>
                <w:szCs w:val="16"/>
              </w:rPr>
              <w:t>8</w:t>
            </w:r>
            <w:r w:rsidRPr="007E5BB4">
              <w:rPr>
                <w:rFonts w:ascii="Times New Roman" w:eastAsia="Times New Roman" w:hAnsi="Times New Roman" w:cs="Times New Roman"/>
                <w:sz w:val="16"/>
                <w:szCs w:val="16"/>
              </w:rPr>
              <w:t xml:space="preserve"> R</w:t>
            </w:r>
            <w:r w:rsidR="00350825">
              <w:rPr>
                <w:rFonts w:ascii="Times New Roman" w:eastAsia="Times New Roman" w:hAnsi="Times New Roman" w:cs="Times New Roman"/>
                <w:sz w:val="16"/>
                <w:szCs w:val="16"/>
              </w:rPr>
              <w:t>102</w:t>
            </w:r>
          </w:p>
        </w:tc>
      </w:tr>
      <w:bookmarkEnd w:id="1"/>
    </w:tbl>
    <w:p w14:paraId="54D0A887" w14:textId="77777777" w:rsidR="00C25C8F" w:rsidRDefault="00C25C8F" w:rsidP="00C25C8F">
      <w:pPr>
        <w:widowControl w:val="0"/>
        <w:jc w:val="both"/>
        <w:rPr>
          <w:rFonts w:ascii="Times New Roman" w:hAnsi="Times New Roman" w:cs="Times New Roman"/>
          <w:sz w:val="24"/>
          <w:szCs w:val="24"/>
        </w:rPr>
      </w:pPr>
    </w:p>
    <w:p w14:paraId="44D833D2" w14:textId="16BC12E2" w:rsidR="007E5BB4" w:rsidRPr="00C25C8F" w:rsidRDefault="007E5BB4" w:rsidP="00C25C8F">
      <w:pPr>
        <w:widowControl w:val="0"/>
        <w:jc w:val="both"/>
        <w:rPr>
          <w:rFonts w:ascii="Times New Roman" w:hAnsi="Times New Roman" w:cs="Times New Roman"/>
          <w:sz w:val="24"/>
          <w:szCs w:val="24"/>
        </w:rPr>
      </w:pPr>
      <w:bookmarkStart w:id="2" w:name="_Hlk196748398"/>
      <w:bookmarkStart w:id="3" w:name="_Hlk196748646"/>
      <w:r w:rsidRPr="006E2CD7">
        <w:rPr>
          <w:rFonts w:ascii="Times New Roman" w:hAnsi="Times New Roman" w:cs="Times New Roman"/>
          <w:b/>
          <w:bCs/>
          <w:sz w:val="24"/>
          <w:szCs w:val="24"/>
        </w:rPr>
        <w:t>Page 8-48, Article 866-4, MEASUREMENT AND PAYMENT,</w:t>
      </w:r>
      <w:r w:rsidRPr="007E5BB4">
        <w:rPr>
          <w:rFonts w:ascii="Times New Roman" w:hAnsi="Times New Roman" w:cs="Times New Roman"/>
          <w:sz w:val="24"/>
          <w:szCs w:val="24"/>
        </w:rPr>
        <w:t xml:space="preserve"> add the following </w:t>
      </w:r>
      <w:r>
        <w:rPr>
          <w:rFonts w:ascii="Times New Roman" w:hAnsi="Times New Roman" w:cs="Times New Roman"/>
          <w:sz w:val="24"/>
          <w:szCs w:val="24"/>
        </w:rPr>
        <w:t xml:space="preserve">paragraphs </w:t>
      </w:r>
      <w:r w:rsidRPr="007E5BB4">
        <w:rPr>
          <w:rFonts w:ascii="Times New Roman" w:hAnsi="Times New Roman" w:cs="Times New Roman"/>
          <w:sz w:val="24"/>
          <w:szCs w:val="24"/>
        </w:rPr>
        <w:t xml:space="preserve">after line </w:t>
      </w:r>
      <w:r>
        <w:rPr>
          <w:rFonts w:ascii="Times New Roman" w:hAnsi="Times New Roman" w:cs="Times New Roman"/>
          <w:sz w:val="24"/>
          <w:szCs w:val="24"/>
        </w:rPr>
        <w:t>35</w:t>
      </w:r>
      <w:r w:rsidRPr="007E5BB4">
        <w:rPr>
          <w:rFonts w:ascii="Times New Roman" w:hAnsi="Times New Roman" w:cs="Times New Roman"/>
          <w:sz w:val="24"/>
          <w:szCs w:val="24"/>
        </w:rPr>
        <w:t>:</w:t>
      </w:r>
    </w:p>
    <w:bookmarkEnd w:id="2"/>
    <w:p w14:paraId="5C03D064" w14:textId="77777777" w:rsidR="00C25C8F" w:rsidRPr="00C25C8F" w:rsidRDefault="00C25C8F" w:rsidP="00C25C8F">
      <w:pPr>
        <w:widowControl w:val="0"/>
        <w:jc w:val="both"/>
        <w:rPr>
          <w:rFonts w:ascii="Times New Roman" w:hAnsi="Times New Roman" w:cs="Times New Roman"/>
          <w:b/>
          <w:sz w:val="24"/>
          <w:szCs w:val="24"/>
        </w:rPr>
      </w:pPr>
    </w:p>
    <w:bookmarkEnd w:id="3"/>
    <w:p w14:paraId="195E7AB3" w14:textId="0F072D17" w:rsidR="00C25C8F" w:rsidRDefault="003C50DD" w:rsidP="00C25C8F">
      <w:pPr>
        <w:widowControl w:val="0"/>
        <w:jc w:val="both"/>
        <w:rPr>
          <w:rFonts w:ascii="Times New Roman" w:hAnsi="Times New Roman" w:cs="Times New Roman"/>
          <w:sz w:val="24"/>
          <w:szCs w:val="24"/>
        </w:rPr>
      </w:pPr>
      <w:r w:rsidRPr="003C50DD">
        <w:rPr>
          <w:rFonts w:ascii="Times New Roman" w:hAnsi="Times New Roman" w:cs="Times New Roman"/>
          <w:i/>
          <w:iCs/>
          <w:sz w:val="24"/>
          <w:szCs w:val="24"/>
        </w:rPr>
        <w:t>Wildlife Fence</w:t>
      </w:r>
      <w:r w:rsidR="00694563">
        <w:rPr>
          <w:rFonts w:ascii="Times New Roman" w:hAnsi="Times New Roman" w:cs="Times New Roman"/>
          <w:i/>
          <w:iCs/>
          <w:sz w:val="24"/>
          <w:szCs w:val="24"/>
        </w:rPr>
        <w:t>, ___</w:t>
      </w:r>
      <w:r w:rsidR="00694563" w:rsidRPr="009B3020">
        <w:rPr>
          <w:rFonts w:ascii="Times New Roman" w:hAnsi="Times New Roman" w:cs="Times New Roman"/>
          <w:i/>
          <w:iCs/>
          <w:sz w:val="24"/>
          <w:szCs w:val="24"/>
        </w:rPr>
        <w:t>"</w:t>
      </w:r>
      <w:r w:rsidR="00694563">
        <w:rPr>
          <w:rFonts w:ascii="Times New Roman" w:hAnsi="Times New Roman" w:cs="Times New Roman"/>
          <w:i/>
          <w:iCs/>
          <w:sz w:val="24"/>
          <w:szCs w:val="24"/>
        </w:rPr>
        <w:t xml:space="preserve"> Fabric</w:t>
      </w:r>
      <w:r w:rsidRPr="003C50DD">
        <w:rPr>
          <w:rFonts w:ascii="Times New Roman" w:hAnsi="Times New Roman" w:cs="Times New Roman"/>
          <w:i/>
          <w:iCs/>
          <w:sz w:val="24"/>
          <w:szCs w:val="24"/>
        </w:rPr>
        <w:t xml:space="preserve"> </w:t>
      </w:r>
      <w:r>
        <w:rPr>
          <w:rFonts w:ascii="Times New Roman" w:hAnsi="Times New Roman" w:cs="Times New Roman"/>
          <w:sz w:val="24"/>
          <w:szCs w:val="24"/>
        </w:rPr>
        <w:t>will be measured and paid in units of linear feet of fence measured in place from center of each post or gate post to center of end post</w:t>
      </w:r>
      <w:r w:rsidR="00383C03">
        <w:rPr>
          <w:rFonts w:ascii="Times New Roman" w:hAnsi="Times New Roman" w:cs="Times New Roman"/>
          <w:sz w:val="24"/>
          <w:szCs w:val="24"/>
        </w:rPr>
        <w:t xml:space="preserve"> </w:t>
      </w:r>
      <w:r>
        <w:rPr>
          <w:rFonts w:ascii="Times New Roman" w:hAnsi="Times New Roman" w:cs="Times New Roman"/>
          <w:sz w:val="24"/>
          <w:szCs w:val="24"/>
        </w:rPr>
        <w:t>or gate post exclusive of gate sections that has been completed and accepted.</w:t>
      </w:r>
    </w:p>
    <w:p w14:paraId="48A7ACE3" w14:textId="77777777" w:rsidR="003C50DD" w:rsidRDefault="003C50DD" w:rsidP="00C25C8F">
      <w:pPr>
        <w:widowControl w:val="0"/>
        <w:jc w:val="both"/>
        <w:rPr>
          <w:rFonts w:ascii="Times New Roman" w:hAnsi="Times New Roman" w:cs="Times New Roman"/>
          <w:sz w:val="24"/>
          <w:szCs w:val="24"/>
        </w:rPr>
      </w:pPr>
    </w:p>
    <w:p w14:paraId="5E21EF04" w14:textId="3F986A64" w:rsidR="00576A89" w:rsidRPr="00C25C8F" w:rsidRDefault="00576A89" w:rsidP="00576A89">
      <w:pPr>
        <w:widowControl w:val="0"/>
        <w:jc w:val="both"/>
        <w:rPr>
          <w:rFonts w:ascii="Times New Roman" w:hAnsi="Times New Roman" w:cs="Times New Roman"/>
          <w:sz w:val="24"/>
          <w:szCs w:val="24"/>
        </w:rPr>
      </w:pPr>
      <w:r w:rsidRPr="009B3020">
        <w:rPr>
          <w:rFonts w:ascii="Times New Roman" w:hAnsi="Times New Roman" w:cs="Times New Roman"/>
          <w:i/>
          <w:iCs/>
          <w:sz w:val="24"/>
          <w:szCs w:val="24"/>
        </w:rPr>
        <w:t xml:space="preserve">Metal </w:t>
      </w:r>
      <w:r>
        <w:rPr>
          <w:rFonts w:ascii="Times New Roman" w:hAnsi="Times New Roman" w:cs="Times New Roman"/>
          <w:i/>
          <w:iCs/>
          <w:sz w:val="24"/>
          <w:szCs w:val="24"/>
        </w:rPr>
        <w:t>Line</w:t>
      </w:r>
      <w:r w:rsidRPr="009B3020">
        <w:rPr>
          <w:rFonts w:ascii="Times New Roman" w:hAnsi="Times New Roman" w:cs="Times New Roman"/>
          <w:i/>
          <w:iCs/>
          <w:sz w:val="24"/>
          <w:szCs w:val="24"/>
        </w:rPr>
        <w:t xml:space="preserve"> Posts for _</w:t>
      </w:r>
      <w:r>
        <w:rPr>
          <w:rFonts w:ascii="Times New Roman" w:hAnsi="Times New Roman" w:cs="Times New Roman"/>
          <w:i/>
          <w:iCs/>
          <w:sz w:val="24"/>
          <w:szCs w:val="24"/>
        </w:rPr>
        <w:t>_</w:t>
      </w:r>
      <w:r w:rsidRPr="009B3020">
        <w:rPr>
          <w:rFonts w:ascii="Times New Roman" w:hAnsi="Times New Roman" w:cs="Times New Roman"/>
          <w:i/>
          <w:iCs/>
          <w:sz w:val="24"/>
          <w:szCs w:val="24"/>
        </w:rPr>
        <w:t xml:space="preserve">_" </w:t>
      </w:r>
      <w:r>
        <w:rPr>
          <w:rFonts w:ascii="Times New Roman" w:hAnsi="Times New Roman" w:cs="Times New Roman"/>
          <w:i/>
          <w:iCs/>
          <w:sz w:val="24"/>
          <w:szCs w:val="24"/>
        </w:rPr>
        <w:t>Wildlife</w:t>
      </w:r>
      <w:r w:rsidRPr="009B3020">
        <w:rPr>
          <w:rFonts w:ascii="Times New Roman" w:hAnsi="Times New Roman" w:cs="Times New Roman"/>
          <w:i/>
          <w:iCs/>
          <w:sz w:val="24"/>
          <w:szCs w:val="24"/>
        </w:rPr>
        <w:t xml:space="preserve"> Fence</w:t>
      </w:r>
      <w:r>
        <w:rPr>
          <w:rFonts w:ascii="Times New Roman" w:hAnsi="Times New Roman" w:cs="Times New Roman"/>
          <w:sz w:val="24"/>
          <w:szCs w:val="24"/>
        </w:rPr>
        <w:t xml:space="preserve"> w</w:t>
      </w:r>
      <w:r w:rsidRPr="00576A89">
        <w:rPr>
          <w:rFonts w:ascii="Times New Roman" w:hAnsi="Times New Roman" w:cs="Times New Roman"/>
          <w:sz w:val="24"/>
          <w:szCs w:val="24"/>
        </w:rPr>
        <w:t xml:space="preserve">ill be measured and </w:t>
      </w:r>
      <w:proofErr w:type="gramStart"/>
      <w:r w:rsidRPr="00576A89">
        <w:rPr>
          <w:rFonts w:ascii="Times New Roman" w:hAnsi="Times New Roman" w:cs="Times New Roman"/>
          <w:sz w:val="24"/>
          <w:szCs w:val="24"/>
        </w:rPr>
        <w:t>paid</w:t>
      </w:r>
      <w:proofErr w:type="gramEnd"/>
      <w:r w:rsidRPr="00576A89">
        <w:rPr>
          <w:rFonts w:ascii="Times New Roman" w:hAnsi="Times New Roman" w:cs="Times New Roman"/>
          <w:sz w:val="24"/>
          <w:szCs w:val="24"/>
        </w:rPr>
        <w:t xml:space="preserve"> in units of each for the</w:t>
      </w:r>
      <w:r>
        <w:rPr>
          <w:rFonts w:ascii="Times New Roman" w:hAnsi="Times New Roman" w:cs="Times New Roman"/>
          <w:sz w:val="24"/>
          <w:szCs w:val="24"/>
        </w:rPr>
        <w:t xml:space="preserve"> </w:t>
      </w:r>
      <w:r w:rsidRPr="00576A89">
        <w:rPr>
          <w:rFonts w:ascii="Times New Roman" w:hAnsi="Times New Roman" w:cs="Times New Roman"/>
          <w:sz w:val="24"/>
          <w:szCs w:val="24"/>
        </w:rPr>
        <w:t>several sizes and kinds of posts actually installed on the project. For extra length metal posts, the actual length of post in place in excess of the standard pay length for each post shall be measured in linear feet, and half of such length shall be converted to an equivalent number of standard length posts of the same size for which a pay item has been established. In converting to equivalent numbers of standard length posts, any fractional portion of a post remaining from the division of a total number of linear feet by a standard post length shall be considered as equal to one post</w:t>
      </w:r>
      <w:r>
        <w:rPr>
          <w:rFonts w:ascii="Times New Roman" w:hAnsi="Times New Roman" w:cs="Times New Roman"/>
          <w:sz w:val="24"/>
          <w:szCs w:val="24"/>
        </w:rPr>
        <w:t>.</w:t>
      </w:r>
    </w:p>
    <w:p w14:paraId="56DB5893" w14:textId="77777777" w:rsidR="00576A89" w:rsidRPr="00C25C8F" w:rsidRDefault="00576A89" w:rsidP="00576A89">
      <w:pPr>
        <w:widowControl w:val="0"/>
        <w:jc w:val="both"/>
        <w:rPr>
          <w:rFonts w:ascii="Times New Roman" w:hAnsi="Times New Roman" w:cs="Times New Roman"/>
          <w:i/>
          <w:sz w:val="24"/>
          <w:szCs w:val="24"/>
        </w:rPr>
      </w:pPr>
    </w:p>
    <w:p w14:paraId="60320F93" w14:textId="5FAC9B3D" w:rsidR="009B3020" w:rsidRPr="00C25C8F" w:rsidRDefault="009B3020" w:rsidP="009B3020">
      <w:pPr>
        <w:widowControl w:val="0"/>
        <w:jc w:val="both"/>
        <w:rPr>
          <w:rFonts w:ascii="Times New Roman" w:hAnsi="Times New Roman" w:cs="Times New Roman"/>
          <w:sz w:val="24"/>
          <w:szCs w:val="24"/>
        </w:rPr>
      </w:pPr>
      <w:r w:rsidRPr="009B3020">
        <w:rPr>
          <w:rFonts w:ascii="Times New Roman" w:hAnsi="Times New Roman" w:cs="Times New Roman"/>
          <w:i/>
          <w:iCs/>
          <w:sz w:val="24"/>
          <w:szCs w:val="24"/>
        </w:rPr>
        <w:t>Metal Terminal Posts for _</w:t>
      </w:r>
      <w:r w:rsidR="00576A89">
        <w:rPr>
          <w:rFonts w:ascii="Times New Roman" w:hAnsi="Times New Roman" w:cs="Times New Roman"/>
          <w:i/>
          <w:iCs/>
          <w:sz w:val="24"/>
          <w:szCs w:val="24"/>
        </w:rPr>
        <w:t>_</w:t>
      </w:r>
      <w:r w:rsidRPr="009B3020">
        <w:rPr>
          <w:rFonts w:ascii="Times New Roman" w:hAnsi="Times New Roman" w:cs="Times New Roman"/>
          <w:i/>
          <w:iCs/>
          <w:sz w:val="24"/>
          <w:szCs w:val="24"/>
        </w:rPr>
        <w:t xml:space="preserve">_" </w:t>
      </w:r>
      <w:r>
        <w:rPr>
          <w:rFonts w:ascii="Times New Roman" w:hAnsi="Times New Roman" w:cs="Times New Roman"/>
          <w:i/>
          <w:iCs/>
          <w:sz w:val="24"/>
          <w:szCs w:val="24"/>
        </w:rPr>
        <w:t>Wildlife</w:t>
      </w:r>
      <w:r w:rsidRPr="009B3020">
        <w:rPr>
          <w:rFonts w:ascii="Times New Roman" w:hAnsi="Times New Roman" w:cs="Times New Roman"/>
          <w:i/>
          <w:iCs/>
          <w:sz w:val="24"/>
          <w:szCs w:val="24"/>
        </w:rPr>
        <w:t xml:space="preserve"> Fence</w:t>
      </w:r>
      <w:r>
        <w:rPr>
          <w:rFonts w:ascii="Times New Roman" w:hAnsi="Times New Roman" w:cs="Times New Roman"/>
          <w:sz w:val="24"/>
          <w:szCs w:val="24"/>
        </w:rPr>
        <w:t xml:space="preserve"> will be measured and paid in units of each for </w:t>
      </w:r>
      <w:r w:rsidRPr="009B3020">
        <w:rPr>
          <w:rFonts w:ascii="Times New Roman" w:hAnsi="Times New Roman" w:cs="Times New Roman"/>
          <w:sz w:val="24"/>
          <w:szCs w:val="24"/>
        </w:rPr>
        <w:t>all end, corner and brace posts installed on the project</w:t>
      </w:r>
      <w:r>
        <w:rPr>
          <w:rFonts w:ascii="Times New Roman" w:hAnsi="Times New Roman" w:cs="Times New Roman"/>
          <w:sz w:val="24"/>
          <w:szCs w:val="24"/>
        </w:rPr>
        <w:t>.</w:t>
      </w:r>
    </w:p>
    <w:p w14:paraId="7B8C646C" w14:textId="77777777" w:rsidR="009B3020" w:rsidRPr="00C25C8F" w:rsidRDefault="009B3020" w:rsidP="009B3020">
      <w:pPr>
        <w:widowControl w:val="0"/>
        <w:jc w:val="both"/>
        <w:rPr>
          <w:rFonts w:ascii="Times New Roman" w:hAnsi="Times New Roman" w:cs="Times New Roman"/>
          <w:i/>
          <w:sz w:val="24"/>
          <w:szCs w:val="24"/>
        </w:rPr>
      </w:pPr>
    </w:p>
    <w:p w14:paraId="53F58443" w14:textId="335B9246" w:rsidR="009B3020" w:rsidRPr="00C25C8F" w:rsidRDefault="009B3020" w:rsidP="009B3020">
      <w:pPr>
        <w:widowControl w:val="0"/>
        <w:jc w:val="both"/>
        <w:rPr>
          <w:rFonts w:ascii="Times New Roman" w:hAnsi="Times New Roman" w:cs="Times New Roman"/>
          <w:sz w:val="24"/>
          <w:szCs w:val="24"/>
        </w:rPr>
      </w:pPr>
      <w:r w:rsidRPr="009B3020">
        <w:rPr>
          <w:rFonts w:ascii="Times New Roman" w:hAnsi="Times New Roman" w:cs="Times New Roman"/>
          <w:i/>
          <w:iCs/>
          <w:sz w:val="24"/>
          <w:szCs w:val="24"/>
        </w:rPr>
        <w:t>Metal Gate Posts for _</w:t>
      </w:r>
      <w:r w:rsidR="00576A89">
        <w:rPr>
          <w:rFonts w:ascii="Times New Roman" w:hAnsi="Times New Roman" w:cs="Times New Roman"/>
          <w:i/>
          <w:iCs/>
          <w:sz w:val="24"/>
          <w:szCs w:val="24"/>
        </w:rPr>
        <w:t>_</w:t>
      </w:r>
      <w:r w:rsidRPr="009B3020">
        <w:rPr>
          <w:rFonts w:ascii="Times New Roman" w:hAnsi="Times New Roman" w:cs="Times New Roman"/>
          <w:i/>
          <w:iCs/>
          <w:sz w:val="24"/>
          <w:szCs w:val="24"/>
        </w:rPr>
        <w:t xml:space="preserve">_" </w:t>
      </w:r>
      <w:r>
        <w:rPr>
          <w:rFonts w:ascii="Times New Roman" w:hAnsi="Times New Roman" w:cs="Times New Roman"/>
          <w:i/>
          <w:iCs/>
          <w:sz w:val="24"/>
          <w:szCs w:val="24"/>
        </w:rPr>
        <w:t>Wildlife</w:t>
      </w:r>
      <w:r w:rsidRPr="009B3020">
        <w:rPr>
          <w:rFonts w:ascii="Times New Roman" w:hAnsi="Times New Roman" w:cs="Times New Roman"/>
          <w:i/>
          <w:iCs/>
          <w:sz w:val="24"/>
          <w:szCs w:val="24"/>
        </w:rPr>
        <w:t xml:space="preserve"> Fence, Double Gate</w:t>
      </w:r>
      <w:r>
        <w:rPr>
          <w:rFonts w:ascii="Times New Roman" w:hAnsi="Times New Roman" w:cs="Times New Roman"/>
          <w:sz w:val="24"/>
          <w:szCs w:val="24"/>
        </w:rPr>
        <w:t xml:space="preserve"> will be measured and paid in units of each </w:t>
      </w:r>
      <w:r w:rsidRPr="009B3020">
        <w:rPr>
          <w:rFonts w:ascii="Times New Roman" w:hAnsi="Times New Roman" w:cs="Times New Roman"/>
          <w:sz w:val="24"/>
          <w:szCs w:val="24"/>
        </w:rPr>
        <w:t>for gateposts installed on the project</w:t>
      </w:r>
      <w:r>
        <w:rPr>
          <w:rFonts w:ascii="Times New Roman" w:hAnsi="Times New Roman" w:cs="Times New Roman"/>
          <w:sz w:val="24"/>
          <w:szCs w:val="24"/>
        </w:rPr>
        <w:t>.</w:t>
      </w:r>
    </w:p>
    <w:p w14:paraId="0CDFD017" w14:textId="77777777" w:rsidR="009B3020" w:rsidRDefault="009B3020" w:rsidP="009B3020">
      <w:pPr>
        <w:widowControl w:val="0"/>
        <w:jc w:val="both"/>
        <w:rPr>
          <w:rFonts w:ascii="Times New Roman" w:hAnsi="Times New Roman" w:cs="Times New Roman"/>
          <w:i/>
          <w:sz w:val="24"/>
          <w:szCs w:val="24"/>
        </w:rPr>
      </w:pPr>
    </w:p>
    <w:p w14:paraId="637E143C" w14:textId="130167DE" w:rsidR="009B3020" w:rsidRPr="00C25C8F" w:rsidRDefault="009B3020" w:rsidP="009B3020">
      <w:pPr>
        <w:widowControl w:val="0"/>
        <w:jc w:val="both"/>
        <w:rPr>
          <w:rFonts w:ascii="Times New Roman" w:hAnsi="Times New Roman" w:cs="Times New Roman"/>
          <w:sz w:val="24"/>
          <w:szCs w:val="24"/>
        </w:rPr>
      </w:pPr>
      <w:r w:rsidRPr="009B3020">
        <w:rPr>
          <w:rFonts w:ascii="Times New Roman" w:hAnsi="Times New Roman" w:cs="Times New Roman"/>
          <w:i/>
          <w:iCs/>
          <w:sz w:val="24"/>
          <w:szCs w:val="24"/>
        </w:rPr>
        <w:t>Metal Gate Posts for _</w:t>
      </w:r>
      <w:r w:rsidR="00576A89">
        <w:rPr>
          <w:rFonts w:ascii="Times New Roman" w:hAnsi="Times New Roman" w:cs="Times New Roman"/>
          <w:i/>
          <w:iCs/>
          <w:sz w:val="24"/>
          <w:szCs w:val="24"/>
        </w:rPr>
        <w:t>_</w:t>
      </w:r>
      <w:r w:rsidRPr="009B3020">
        <w:rPr>
          <w:rFonts w:ascii="Times New Roman" w:hAnsi="Times New Roman" w:cs="Times New Roman"/>
          <w:i/>
          <w:iCs/>
          <w:sz w:val="24"/>
          <w:szCs w:val="24"/>
        </w:rPr>
        <w:t xml:space="preserve">_" </w:t>
      </w:r>
      <w:r>
        <w:rPr>
          <w:rFonts w:ascii="Times New Roman" w:hAnsi="Times New Roman" w:cs="Times New Roman"/>
          <w:i/>
          <w:iCs/>
          <w:sz w:val="24"/>
          <w:szCs w:val="24"/>
        </w:rPr>
        <w:t>Wildlife</w:t>
      </w:r>
      <w:r w:rsidRPr="009B3020">
        <w:rPr>
          <w:rFonts w:ascii="Times New Roman" w:hAnsi="Times New Roman" w:cs="Times New Roman"/>
          <w:i/>
          <w:iCs/>
          <w:sz w:val="24"/>
          <w:szCs w:val="24"/>
        </w:rPr>
        <w:t xml:space="preserve"> Fence, Single Gate</w:t>
      </w:r>
      <w:r>
        <w:rPr>
          <w:rFonts w:ascii="Times New Roman" w:hAnsi="Times New Roman" w:cs="Times New Roman"/>
          <w:sz w:val="24"/>
          <w:szCs w:val="24"/>
        </w:rPr>
        <w:t xml:space="preserve"> will be measured and paid in units of each </w:t>
      </w:r>
      <w:r w:rsidRPr="009B3020">
        <w:rPr>
          <w:rFonts w:ascii="Times New Roman" w:hAnsi="Times New Roman" w:cs="Times New Roman"/>
          <w:sz w:val="24"/>
          <w:szCs w:val="24"/>
        </w:rPr>
        <w:t>for gateposts installed on the project</w:t>
      </w:r>
      <w:r>
        <w:rPr>
          <w:rFonts w:ascii="Times New Roman" w:hAnsi="Times New Roman" w:cs="Times New Roman"/>
          <w:sz w:val="24"/>
          <w:szCs w:val="24"/>
        </w:rPr>
        <w:t>.</w:t>
      </w:r>
    </w:p>
    <w:p w14:paraId="76DB3269" w14:textId="77777777" w:rsidR="009B3020" w:rsidRDefault="009B3020" w:rsidP="009B3020">
      <w:pPr>
        <w:widowControl w:val="0"/>
        <w:jc w:val="both"/>
        <w:rPr>
          <w:rFonts w:ascii="Times New Roman" w:hAnsi="Times New Roman" w:cs="Times New Roman"/>
          <w:i/>
          <w:sz w:val="24"/>
          <w:szCs w:val="24"/>
        </w:rPr>
      </w:pPr>
    </w:p>
    <w:p w14:paraId="1C79BF70" w14:textId="6F5A82C1" w:rsidR="009B3020" w:rsidRPr="00C25C8F" w:rsidRDefault="009B3020" w:rsidP="009B3020">
      <w:pPr>
        <w:widowControl w:val="0"/>
        <w:jc w:val="both"/>
        <w:rPr>
          <w:rFonts w:ascii="Times New Roman" w:hAnsi="Times New Roman" w:cs="Times New Roman"/>
          <w:sz w:val="24"/>
          <w:szCs w:val="24"/>
        </w:rPr>
      </w:pPr>
      <w:r w:rsidRPr="00383C03">
        <w:rPr>
          <w:rFonts w:ascii="Times New Roman" w:hAnsi="Times New Roman" w:cs="Times New Roman"/>
          <w:i/>
          <w:iCs/>
          <w:sz w:val="24"/>
          <w:szCs w:val="24"/>
        </w:rPr>
        <w:t xml:space="preserve">Wildlife </w:t>
      </w:r>
      <w:r w:rsidRPr="00901C8F">
        <w:rPr>
          <w:rFonts w:ascii="Times New Roman" w:hAnsi="Times New Roman" w:cs="Times New Roman"/>
          <w:i/>
          <w:iCs/>
          <w:sz w:val="24"/>
          <w:szCs w:val="24"/>
        </w:rPr>
        <w:t>Double Gate, ___</w:t>
      </w:r>
      <w:r w:rsidR="00901C8F" w:rsidRPr="00901C8F">
        <w:rPr>
          <w:rFonts w:ascii="Times New Roman" w:hAnsi="Times New Roman" w:cs="Times New Roman"/>
          <w:i/>
          <w:iCs/>
          <w:sz w:val="24"/>
          <w:szCs w:val="24"/>
        </w:rPr>
        <w:t>"</w:t>
      </w:r>
      <w:r w:rsidRPr="00901C8F">
        <w:rPr>
          <w:rFonts w:ascii="Times New Roman" w:hAnsi="Times New Roman" w:cs="Times New Roman"/>
          <w:i/>
          <w:iCs/>
          <w:sz w:val="24"/>
          <w:szCs w:val="24"/>
        </w:rPr>
        <w:t xml:space="preserve"> High, ___</w:t>
      </w:r>
      <w:r w:rsidR="00901C8F" w:rsidRPr="00901C8F">
        <w:rPr>
          <w:rFonts w:ascii="Times New Roman" w:hAnsi="Times New Roman" w:cs="Times New Roman"/>
          <w:i/>
          <w:iCs/>
          <w:sz w:val="24"/>
          <w:szCs w:val="24"/>
        </w:rPr>
        <w:t>'</w:t>
      </w:r>
      <w:r w:rsidRPr="00901C8F">
        <w:rPr>
          <w:rFonts w:ascii="Times New Roman" w:hAnsi="Times New Roman" w:cs="Times New Roman"/>
          <w:i/>
          <w:iCs/>
          <w:sz w:val="24"/>
          <w:szCs w:val="24"/>
        </w:rPr>
        <w:t xml:space="preserve"> Wide,  ___</w:t>
      </w:r>
      <w:r w:rsidR="00901C8F" w:rsidRPr="00901C8F">
        <w:rPr>
          <w:rFonts w:ascii="Times New Roman" w:hAnsi="Times New Roman" w:cs="Times New Roman"/>
          <w:i/>
          <w:iCs/>
          <w:sz w:val="24"/>
          <w:szCs w:val="24"/>
        </w:rPr>
        <w:t>'</w:t>
      </w:r>
      <w:r w:rsidRPr="00383C03">
        <w:rPr>
          <w:rFonts w:ascii="Times New Roman" w:hAnsi="Times New Roman" w:cs="Times New Roman"/>
          <w:i/>
          <w:iCs/>
          <w:sz w:val="24"/>
          <w:szCs w:val="24"/>
        </w:rPr>
        <w:t xml:space="preserve"> Opening</w:t>
      </w:r>
      <w:r>
        <w:rPr>
          <w:rFonts w:ascii="Times New Roman" w:hAnsi="Times New Roman" w:cs="Times New Roman"/>
          <w:sz w:val="24"/>
          <w:szCs w:val="24"/>
        </w:rPr>
        <w:t xml:space="preserve"> will be measured and paid in units of each for the number of gates actually erected on the project.  Double gates will be measured as one gate.</w:t>
      </w:r>
    </w:p>
    <w:p w14:paraId="05B1FB7D" w14:textId="77777777" w:rsidR="009B3020" w:rsidRPr="00C25C8F" w:rsidRDefault="009B3020" w:rsidP="009B3020">
      <w:pPr>
        <w:widowControl w:val="0"/>
        <w:jc w:val="both"/>
        <w:rPr>
          <w:rFonts w:ascii="Times New Roman" w:hAnsi="Times New Roman" w:cs="Times New Roman"/>
          <w:i/>
          <w:sz w:val="24"/>
          <w:szCs w:val="24"/>
        </w:rPr>
      </w:pPr>
    </w:p>
    <w:p w14:paraId="1879023D" w14:textId="7E570E8F" w:rsidR="003C50DD" w:rsidRPr="00C25C8F" w:rsidRDefault="00383C03" w:rsidP="00C25C8F">
      <w:pPr>
        <w:widowControl w:val="0"/>
        <w:jc w:val="both"/>
        <w:rPr>
          <w:rFonts w:ascii="Times New Roman" w:hAnsi="Times New Roman" w:cs="Times New Roman"/>
          <w:sz w:val="24"/>
          <w:szCs w:val="24"/>
        </w:rPr>
      </w:pPr>
      <w:r w:rsidRPr="00383C03">
        <w:rPr>
          <w:rFonts w:ascii="Times New Roman" w:hAnsi="Times New Roman" w:cs="Times New Roman"/>
          <w:i/>
          <w:iCs/>
          <w:sz w:val="24"/>
          <w:szCs w:val="24"/>
        </w:rPr>
        <w:t xml:space="preserve">Wildlife </w:t>
      </w:r>
      <w:r w:rsidRPr="00901C8F">
        <w:rPr>
          <w:rFonts w:ascii="Times New Roman" w:hAnsi="Times New Roman" w:cs="Times New Roman"/>
          <w:i/>
          <w:iCs/>
          <w:sz w:val="24"/>
          <w:szCs w:val="24"/>
        </w:rPr>
        <w:t>Single Gate</w:t>
      </w:r>
      <w:r w:rsidR="009B3020" w:rsidRPr="00901C8F">
        <w:rPr>
          <w:rFonts w:ascii="Times New Roman" w:hAnsi="Times New Roman" w:cs="Times New Roman"/>
          <w:i/>
          <w:iCs/>
          <w:sz w:val="24"/>
          <w:szCs w:val="24"/>
        </w:rPr>
        <w:t>, ___</w:t>
      </w:r>
      <w:r w:rsidR="00901C8F" w:rsidRPr="00901C8F">
        <w:rPr>
          <w:rFonts w:ascii="Times New Roman" w:hAnsi="Times New Roman" w:cs="Times New Roman"/>
          <w:i/>
          <w:iCs/>
          <w:sz w:val="24"/>
          <w:szCs w:val="24"/>
        </w:rPr>
        <w:t>"</w:t>
      </w:r>
      <w:r w:rsidR="009B3020" w:rsidRPr="00901C8F">
        <w:rPr>
          <w:rFonts w:ascii="Times New Roman" w:hAnsi="Times New Roman" w:cs="Times New Roman"/>
          <w:i/>
          <w:iCs/>
          <w:sz w:val="24"/>
          <w:szCs w:val="24"/>
        </w:rPr>
        <w:t xml:space="preserve"> High, ___</w:t>
      </w:r>
      <w:r w:rsidR="00901C8F" w:rsidRPr="00901C8F">
        <w:rPr>
          <w:rFonts w:ascii="Times New Roman" w:hAnsi="Times New Roman" w:cs="Times New Roman"/>
          <w:i/>
          <w:iCs/>
          <w:sz w:val="24"/>
          <w:szCs w:val="24"/>
        </w:rPr>
        <w:t>'</w:t>
      </w:r>
      <w:r w:rsidR="009B3020" w:rsidRPr="00901C8F">
        <w:rPr>
          <w:rFonts w:ascii="Times New Roman" w:hAnsi="Times New Roman" w:cs="Times New Roman"/>
          <w:i/>
          <w:iCs/>
          <w:sz w:val="24"/>
          <w:szCs w:val="24"/>
        </w:rPr>
        <w:t xml:space="preserve"> Wide, </w:t>
      </w:r>
      <w:r w:rsidRPr="00901C8F">
        <w:rPr>
          <w:rFonts w:ascii="Times New Roman" w:hAnsi="Times New Roman" w:cs="Times New Roman"/>
          <w:i/>
          <w:iCs/>
          <w:sz w:val="24"/>
          <w:szCs w:val="24"/>
        </w:rPr>
        <w:t xml:space="preserve"> </w:t>
      </w:r>
      <w:r w:rsidR="009B3020" w:rsidRPr="00901C8F">
        <w:rPr>
          <w:rFonts w:ascii="Times New Roman" w:hAnsi="Times New Roman" w:cs="Times New Roman"/>
          <w:i/>
          <w:iCs/>
          <w:sz w:val="24"/>
          <w:szCs w:val="24"/>
        </w:rPr>
        <w:t>__</w:t>
      </w:r>
      <w:r w:rsidRPr="00901C8F">
        <w:rPr>
          <w:rFonts w:ascii="Times New Roman" w:hAnsi="Times New Roman" w:cs="Times New Roman"/>
          <w:i/>
          <w:iCs/>
          <w:sz w:val="24"/>
          <w:szCs w:val="24"/>
        </w:rPr>
        <w:t>_</w:t>
      </w:r>
      <w:r w:rsidR="00901C8F" w:rsidRPr="00901C8F">
        <w:rPr>
          <w:rFonts w:ascii="Times New Roman" w:hAnsi="Times New Roman" w:cs="Times New Roman"/>
          <w:i/>
          <w:iCs/>
          <w:sz w:val="24"/>
          <w:szCs w:val="24"/>
        </w:rPr>
        <w:t>'</w:t>
      </w:r>
      <w:r w:rsidRPr="00383C03">
        <w:rPr>
          <w:rFonts w:ascii="Times New Roman" w:hAnsi="Times New Roman" w:cs="Times New Roman"/>
          <w:i/>
          <w:iCs/>
          <w:sz w:val="24"/>
          <w:szCs w:val="24"/>
        </w:rPr>
        <w:t xml:space="preserve"> Opening</w:t>
      </w:r>
      <w:r>
        <w:rPr>
          <w:rFonts w:ascii="Times New Roman" w:hAnsi="Times New Roman" w:cs="Times New Roman"/>
          <w:sz w:val="24"/>
          <w:szCs w:val="24"/>
        </w:rPr>
        <w:t xml:space="preserve"> will be measured and paid </w:t>
      </w:r>
      <w:r w:rsidR="009B3020">
        <w:rPr>
          <w:rFonts w:ascii="Times New Roman" w:hAnsi="Times New Roman" w:cs="Times New Roman"/>
          <w:sz w:val="24"/>
          <w:szCs w:val="24"/>
        </w:rPr>
        <w:t>in units of each for the number of gates actually erected on the project</w:t>
      </w:r>
      <w:r>
        <w:rPr>
          <w:rFonts w:ascii="Times New Roman" w:hAnsi="Times New Roman" w:cs="Times New Roman"/>
          <w:sz w:val="24"/>
          <w:szCs w:val="24"/>
        </w:rPr>
        <w:t>.</w:t>
      </w:r>
    </w:p>
    <w:p w14:paraId="496D1EAD" w14:textId="77777777" w:rsidR="009B3020" w:rsidRPr="00C25C8F" w:rsidRDefault="009B3020" w:rsidP="00C25C8F">
      <w:pPr>
        <w:widowControl w:val="0"/>
        <w:jc w:val="both"/>
        <w:rPr>
          <w:rFonts w:ascii="Times New Roman" w:hAnsi="Times New Roman" w:cs="Times New Roman"/>
          <w:i/>
          <w:sz w:val="24"/>
          <w:szCs w:val="24"/>
        </w:rPr>
      </w:pPr>
    </w:p>
    <w:p w14:paraId="5BC64BFB" w14:textId="6B9DE28E" w:rsidR="007E5BB4" w:rsidRPr="00C25C8F" w:rsidRDefault="007E5BB4" w:rsidP="007E5BB4">
      <w:pPr>
        <w:widowControl w:val="0"/>
        <w:jc w:val="both"/>
        <w:rPr>
          <w:rFonts w:ascii="Times New Roman" w:hAnsi="Times New Roman" w:cs="Times New Roman"/>
          <w:sz w:val="24"/>
          <w:szCs w:val="24"/>
        </w:rPr>
      </w:pPr>
      <w:bookmarkStart w:id="4" w:name="_Hlk196748658"/>
      <w:r w:rsidRPr="006E2CD7">
        <w:rPr>
          <w:rFonts w:ascii="Times New Roman" w:hAnsi="Times New Roman" w:cs="Times New Roman"/>
          <w:b/>
          <w:bCs/>
          <w:sz w:val="24"/>
          <w:szCs w:val="24"/>
        </w:rPr>
        <w:t>Page 8-49, Article 866-4, MEASUREMENT AND PAYMENT,</w:t>
      </w:r>
      <w:r w:rsidRPr="007E5BB4">
        <w:rPr>
          <w:rFonts w:ascii="Times New Roman" w:hAnsi="Times New Roman" w:cs="Times New Roman"/>
          <w:sz w:val="24"/>
          <w:szCs w:val="24"/>
        </w:rPr>
        <w:t xml:space="preserve"> add the following after line </w:t>
      </w:r>
      <w:r>
        <w:rPr>
          <w:rFonts w:ascii="Times New Roman" w:hAnsi="Times New Roman" w:cs="Times New Roman"/>
          <w:sz w:val="24"/>
          <w:szCs w:val="24"/>
        </w:rPr>
        <w:t>1</w:t>
      </w:r>
      <w:r w:rsidRPr="007E5BB4">
        <w:rPr>
          <w:rFonts w:ascii="Times New Roman" w:hAnsi="Times New Roman" w:cs="Times New Roman"/>
          <w:sz w:val="24"/>
          <w:szCs w:val="24"/>
        </w:rPr>
        <w:t>:</w:t>
      </w:r>
    </w:p>
    <w:p w14:paraId="0675BB2F" w14:textId="77777777" w:rsidR="00C25C8F" w:rsidRPr="00C25C8F" w:rsidRDefault="00C25C8F" w:rsidP="00C25C8F">
      <w:pPr>
        <w:keepNext/>
        <w:keepLines/>
        <w:jc w:val="both"/>
        <w:rPr>
          <w:rFonts w:ascii="Times New Roman" w:hAnsi="Times New Roman" w:cs="Times New Roman"/>
          <w:sz w:val="24"/>
          <w:szCs w:val="24"/>
        </w:rPr>
      </w:pPr>
    </w:p>
    <w:tbl>
      <w:tblPr>
        <w:tblW w:w="9450" w:type="dxa"/>
        <w:tblInd w:w="18" w:type="dxa"/>
        <w:tblLayout w:type="fixed"/>
        <w:tblLook w:val="0000" w:firstRow="0" w:lastRow="0" w:firstColumn="0" w:lastColumn="0" w:noHBand="0" w:noVBand="0"/>
      </w:tblPr>
      <w:tblGrid>
        <w:gridCol w:w="6750"/>
        <w:gridCol w:w="2700"/>
      </w:tblGrid>
      <w:tr w:rsidR="00C25C8F" w:rsidRPr="00C25C8F" w14:paraId="55FE4239" w14:textId="77777777" w:rsidTr="006E2CD7">
        <w:tc>
          <w:tcPr>
            <w:tcW w:w="6750" w:type="dxa"/>
          </w:tcPr>
          <w:bookmarkEnd w:id="4"/>
          <w:p w14:paraId="6D9A9CC3" w14:textId="77777777" w:rsidR="00C25C8F" w:rsidRPr="00C25C8F" w:rsidRDefault="00C25C8F" w:rsidP="00884860">
            <w:pPr>
              <w:keepNext/>
              <w:keepLines/>
              <w:jc w:val="both"/>
              <w:rPr>
                <w:rFonts w:ascii="Times New Roman" w:hAnsi="Times New Roman" w:cs="Times New Roman"/>
                <w:b/>
                <w:sz w:val="24"/>
                <w:szCs w:val="24"/>
              </w:rPr>
            </w:pPr>
            <w:r w:rsidRPr="00C25C8F">
              <w:rPr>
                <w:rFonts w:ascii="Times New Roman" w:hAnsi="Times New Roman" w:cs="Times New Roman"/>
                <w:b/>
                <w:sz w:val="24"/>
                <w:szCs w:val="24"/>
              </w:rPr>
              <w:t>Pay Item</w:t>
            </w:r>
          </w:p>
        </w:tc>
        <w:tc>
          <w:tcPr>
            <w:tcW w:w="2700" w:type="dxa"/>
          </w:tcPr>
          <w:p w14:paraId="5F7CE8DD" w14:textId="77777777" w:rsidR="00C25C8F" w:rsidRPr="00C25C8F" w:rsidRDefault="00C25C8F" w:rsidP="00884860">
            <w:pPr>
              <w:keepNext/>
              <w:keepLines/>
              <w:jc w:val="both"/>
              <w:rPr>
                <w:rFonts w:ascii="Times New Roman" w:hAnsi="Times New Roman" w:cs="Times New Roman"/>
                <w:b/>
                <w:sz w:val="24"/>
                <w:szCs w:val="24"/>
              </w:rPr>
            </w:pPr>
            <w:r w:rsidRPr="00C25C8F">
              <w:rPr>
                <w:rFonts w:ascii="Times New Roman" w:hAnsi="Times New Roman" w:cs="Times New Roman"/>
                <w:b/>
                <w:sz w:val="24"/>
                <w:szCs w:val="24"/>
              </w:rPr>
              <w:t>Pay Unit</w:t>
            </w:r>
          </w:p>
        </w:tc>
      </w:tr>
      <w:tr w:rsidR="007E5BB4" w:rsidRPr="00C25C8F" w14:paraId="6D42ED6C" w14:textId="77777777" w:rsidTr="006E2CD7">
        <w:trPr>
          <w:trHeight w:val="315"/>
        </w:trPr>
        <w:tc>
          <w:tcPr>
            <w:tcW w:w="6750" w:type="dxa"/>
          </w:tcPr>
          <w:p w14:paraId="7A8F0DF6" w14:textId="2C059B90" w:rsidR="007E5BB4" w:rsidRPr="00350825" w:rsidRDefault="007E5BB4" w:rsidP="00884860">
            <w:pPr>
              <w:keepNext/>
              <w:keepLines/>
              <w:jc w:val="both"/>
              <w:rPr>
                <w:rFonts w:ascii="Times New Roman" w:hAnsi="Times New Roman" w:cs="Times New Roman"/>
                <w:sz w:val="24"/>
                <w:szCs w:val="24"/>
              </w:rPr>
            </w:pPr>
            <w:r w:rsidRPr="006E2CD7">
              <w:rPr>
                <w:rFonts w:ascii="Times New Roman" w:hAnsi="Times New Roman" w:cs="Times New Roman"/>
                <w:sz w:val="24"/>
                <w:szCs w:val="24"/>
              </w:rPr>
              <w:t>Wildlife Fence, ___" Fabric</w:t>
            </w:r>
          </w:p>
        </w:tc>
        <w:tc>
          <w:tcPr>
            <w:tcW w:w="2700" w:type="dxa"/>
          </w:tcPr>
          <w:p w14:paraId="5D179884" w14:textId="4576F23E" w:rsidR="007E5BB4" w:rsidRDefault="007E5BB4" w:rsidP="007E5BB4">
            <w:pPr>
              <w:keepNext/>
              <w:keepLines/>
              <w:jc w:val="both"/>
              <w:rPr>
                <w:rFonts w:ascii="Times New Roman" w:hAnsi="Times New Roman" w:cs="Times New Roman"/>
                <w:sz w:val="24"/>
                <w:szCs w:val="24"/>
              </w:rPr>
            </w:pPr>
            <w:r>
              <w:rPr>
                <w:rFonts w:ascii="Times New Roman" w:hAnsi="Times New Roman" w:cs="Times New Roman"/>
                <w:sz w:val="24"/>
                <w:szCs w:val="24"/>
              </w:rPr>
              <w:t>Linear Foot</w:t>
            </w:r>
          </w:p>
        </w:tc>
      </w:tr>
      <w:tr w:rsidR="00576A89" w:rsidRPr="00C25C8F" w14:paraId="769743ED" w14:textId="77777777" w:rsidTr="006E2CD7">
        <w:tc>
          <w:tcPr>
            <w:tcW w:w="6750" w:type="dxa"/>
          </w:tcPr>
          <w:p w14:paraId="1B5FDF42" w14:textId="0011C95F" w:rsidR="00576A89" w:rsidRPr="006E2CD7"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 xml:space="preserve">Metal </w:t>
            </w:r>
            <w:r>
              <w:rPr>
                <w:rFonts w:ascii="Times New Roman" w:hAnsi="Times New Roman" w:cs="Times New Roman"/>
                <w:sz w:val="24"/>
                <w:szCs w:val="24"/>
              </w:rPr>
              <w:t>Line</w:t>
            </w:r>
            <w:r w:rsidRPr="006E2CD7">
              <w:rPr>
                <w:rFonts w:ascii="Times New Roman" w:hAnsi="Times New Roman" w:cs="Times New Roman"/>
                <w:sz w:val="24"/>
                <w:szCs w:val="24"/>
              </w:rPr>
              <w:t xml:space="preserve"> Posts for _</w:t>
            </w:r>
            <w:r>
              <w:rPr>
                <w:rFonts w:ascii="Times New Roman" w:hAnsi="Times New Roman" w:cs="Times New Roman"/>
                <w:sz w:val="24"/>
                <w:szCs w:val="24"/>
              </w:rPr>
              <w:t>_</w:t>
            </w:r>
            <w:r w:rsidRPr="006E2CD7">
              <w:rPr>
                <w:rFonts w:ascii="Times New Roman" w:hAnsi="Times New Roman" w:cs="Times New Roman"/>
                <w:sz w:val="24"/>
                <w:szCs w:val="24"/>
              </w:rPr>
              <w:t>_" Wildlife Fence</w:t>
            </w:r>
          </w:p>
        </w:tc>
        <w:tc>
          <w:tcPr>
            <w:tcW w:w="2700" w:type="dxa"/>
          </w:tcPr>
          <w:p w14:paraId="4804AE15" w14:textId="34A01042"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r w:rsidR="00576A89" w:rsidRPr="00C25C8F" w14:paraId="47F442E7" w14:textId="77777777" w:rsidTr="006E2CD7">
        <w:tc>
          <w:tcPr>
            <w:tcW w:w="6750" w:type="dxa"/>
          </w:tcPr>
          <w:p w14:paraId="34E44B29" w14:textId="6A84953D" w:rsidR="00576A89" w:rsidRPr="00350825"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Metal Terminal Posts for _</w:t>
            </w:r>
            <w:r>
              <w:rPr>
                <w:rFonts w:ascii="Times New Roman" w:hAnsi="Times New Roman" w:cs="Times New Roman"/>
                <w:sz w:val="24"/>
                <w:szCs w:val="24"/>
              </w:rPr>
              <w:t>_</w:t>
            </w:r>
            <w:r w:rsidRPr="006E2CD7">
              <w:rPr>
                <w:rFonts w:ascii="Times New Roman" w:hAnsi="Times New Roman" w:cs="Times New Roman"/>
                <w:sz w:val="24"/>
                <w:szCs w:val="24"/>
              </w:rPr>
              <w:t>_" Wildlife Fence</w:t>
            </w:r>
          </w:p>
        </w:tc>
        <w:tc>
          <w:tcPr>
            <w:tcW w:w="2700" w:type="dxa"/>
          </w:tcPr>
          <w:p w14:paraId="35242D8D" w14:textId="1ABA195C"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r w:rsidR="00576A89" w:rsidRPr="00C25C8F" w14:paraId="11438760" w14:textId="77777777" w:rsidTr="006E2CD7">
        <w:tc>
          <w:tcPr>
            <w:tcW w:w="6750" w:type="dxa"/>
          </w:tcPr>
          <w:p w14:paraId="3FFC76B5" w14:textId="2EE8E648" w:rsidR="00576A89" w:rsidRPr="00350825"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Metal Gate Posts for _</w:t>
            </w:r>
            <w:r>
              <w:rPr>
                <w:rFonts w:ascii="Times New Roman" w:hAnsi="Times New Roman" w:cs="Times New Roman"/>
                <w:sz w:val="24"/>
                <w:szCs w:val="24"/>
              </w:rPr>
              <w:t>_</w:t>
            </w:r>
            <w:r w:rsidRPr="006E2CD7">
              <w:rPr>
                <w:rFonts w:ascii="Times New Roman" w:hAnsi="Times New Roman" w:cs="Times New Roman"/>
                <w:sz w:val="24"/>
                <w:szCs w:val="24"/>
              </w:rPr>
              <w:t>_" Wildlife Fence, Double Gate</w:t>
            </w:r>
          </w:p>
        </w:tc>
        <w:tc>
          <w:tcPr>
            <w:tcW w:w="2700" w:type="dxa"/>
          </w:tcPr>
          <w:p w14:paraId="5362D2F3" w14:textId="39B84512"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r w:rsidR="00576A89" w:rsidRPr="00C25C8F" w14:paraId="281B65DD" w14:textId="77777777" w:rsidTr="006E2CD7">
        <w:tc>
          <w:tcPr>
            <w:tcW w:w="6750" w:type="dxa"/>
          </w:tcPr>
          <w:p w14:paraId="28AA8C18" w14:textId="6A4503E7" w:rsidR="00576A89" w:rsidRPr="00350825"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Metal Gate Posts for _</w:t>
            </w:r>
            <w:r>
              <w:rPr>
                <w:rFonts w:ascii="Times New Roman" w:hAnsi="Times New Roman" w:cs="Times New Roman"/>
                <w:sz w:val="24"/>
                <w:szCs w:val="24"/>
              </w:rPr>
              <w:t>_</w:t>
            </w:r>
            <w:r w:rsidRPr="006E2CD7">
              <w:rPr>
                <w:rFonts w:ascii="Times New Roman" w:hAnsi="Times New Roman" w:cs="Times New Roman"/>
                <w:sz w:val="24"/>
                <w:szCs w:val="24"/>
              </w:rPr>
              <w:t>_" Wildlife Fence, Single Gate</w:t>
            </w:r>
          </w:p>
        </w:tc>
        <w:tc>
          <w:tcPr>
            <w:tcW w:w="2700" w:type="dxa"/>
          </w:tcPr>
          <w:p w14:paraId="31CD329C" w14:textId="5A4E0807"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r w:rsidR="00576A89" w:rsidRPr="00C25C8F" w14:paraId="7E3FBD48" w14:textId="77777777" w:rsidTr="006E2CD7">
        <w:tc>
          <w:tcPr>
            <w:tcW w:w="6750" w:type="dxa"/>
          </w:tcPr>
          <w:p w14:paraId="0190F71C" w14:textId="4F92DAF0" w:rsidR="00576A89" w:rsidRPr="00350825"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 xml:space="preserve">Wildlife Double </w:t>
            </w:r>
            <w:r w:rsidRPr="00901C8F">
              <w:rPr>
                <w:rFonts w:ascii="Times New Roman" w:hAnsi="Times New Roman" w:cs="Times New Roman"/>
                <w:sz w:val="24"/>
                <w:szCs w:val="24"/>
              </w:rPr>
              <w:t>Gate, ___</w:t>
            </w:r>
            <w:r w:rsidR="00901C8F" w:rsidRPr="00901C8F">
              <w:rPr>
                <w:rFonts w:ascii="Times New Roman" w:hAnsi="Times New Roman" w:cs="Times New Roman"/>
                <w:sz w:val="24"/>
                <w:szCs w:val="24"/>
              </w:rPr>
              <w:t>"</w:t>
            </w:r>
            <w:r w:rsidRPr="00901C8F">
              <w:rPr>
                <w:rFonts w:ascii="Times New Roman" w:hAnsi="Times New Roman" w:cs="Times New Roman"/>
                <w:sz w:val="24"/>
                <w:szCs w:val="24"/>
              </w:rPr>
              <w:t xml:space="preserve"> High, ___</w:t>
            </w:r>
            <w:r w:rsidR="00901C8F" w:rsidRPr="00901C8F">
              <w:rPr>
                <w:rFonts w:ascii="Times New Roman" w:hAnsi="Times New Roman" w:cs="Times New Roman"/>
                <w:sz w:val="24"/>
                <w:szCs w:val="24"/>
              </w:rPr>
              <w:t>'</w:t>
            </w:r>
            <w:r w:rsidRPr="00901C8F">
              <w:rPr>
                <w:rFonts w:ascii="Times New Roman" w:hAnsi="Times New Roman" w:cs="Times New Roman"/>
                <w:sz w:val="24"/>
                <w:szCs w:val="24"/>
              </w:rPr>
              <w:t xml:space="preserve"> Wide,  ___</w:t>
            </w:r>
            <w:r w:rsidR="00901C8F" w:rsidRPr="00901C8F">
              <w:rPr>
                <w:rFonts w:ascii="Times New Roman" w:hAnsi="Times New Roman" w:cs="Times New Roman"/>
                <w:sz w:val="24"/>
                <w:szCs w:val="24"/>
              </w:rPr>
              <w:t>'</w:t>
            </w:r>
            <w:r w:rsidRPr="00901C8F">
              <w:rPr>
                <w:rFonts w:ascii="Times New Roman" w:hAnsi="Times New Roman" w:cs="Times New Roman"/>
                <w:sz w:val="24"/>
                <w:szCs w:val="24"/>
              </w:rPr>
              <w:t xml:space="preserve"> Opening</w:t>
            </w:r>
            <w:r w:rsidRPr="00350825">
              <w:rPr>
                <w:rFonts w:ascii="Times New Roman" w:hAnsi="Times New Roman" w:cs="Times New Roman"/>
                <w:sz w:val="24"/>
                <w:szCs w:val="24"/>
              </w:rPr>
              <w:t xml:space="preserve"> </w:t>
            </w:r>
          </w:p>
        </w:tc>
        <w:tc>
          <w:tcPr>
            <w:tcW w:w="2700" w:type="dxa"/>
          </w:tcPr>
          <w:p w14:paraId="3164ACA3" w14:textId="38735380"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r w:rsidR="00576A89" w:rsidRPr="00C25C8F" w14:paraId="70CF2059" w14:textId="77777777" w:rsidTr="006E2CD7">
        <w:tc>
          <w:tcPr>
            <w:tcW w:w="6750" w:type="dxa"/>
          </w:tcPr>
          <w:p w14:paraId="479D8447" w14:textId="4E9CC5BB" w:rsidR="00576A89" w:rsidRPr="00350825" w:rsidRDefault="00576A89" w:rsidP="00576A89">
            <w:pPr>
              <w:keepNext/>
              <w:keepLines/>
              <w:jc w:val="both"/>
              <w:rPr>
                <w:rFonts w:ascii="Times New Roman" w:hAnsi="Times New Roman" w:cs="Times New Roman"/>
                <w:sz w:val="24"/>
                <w:szCs w:val="24"/>
              </w:rPr>
            </w:pPr>
            <w:r w:rsidRPr="006E2CD7">
              <w:rPr>
                <w:rFonts w:ascii="Times New Roman" w:hAnsi="Times New Roman" w:cs="Times New Roman"/>
                <w:sz w:val="24"/>
                <w:szCs w:val="24"/>
              </w:rPr>
              <w:t xml:space="preserve">Wildlife </w:t>
            </w:r>
            <w:r w:rsidRPr="00901C8F">
              <w:rPr>
                <w:rFonts w:ascii="Times New Roman" w:hAnsi="Times New Roman" w:cs="Times New Roman"/>
                <w:sz w:val="24"/>
                <w:szCs w:val="24"/>
              </w:rPr>
              <w:t>Single Gate, ___</w:t>
            </w:r>
            <w:r w:rsidR="00901C8F" w:rsidRPr="00901C8F">
              <w:rPr>
                <w:rFonts w:ascii="Times New Roman" w:hAnsi="Times New Roman" w:cs="Times New Roman"/>
                <w:sz w:val="24"/>
                <w:szCs w:val="24"/>
              </w:rPr>
              <w:t>"</w:t>
            </w:r>
            <w:r w:rsidR="00901C8F" w:rsidRPr="00901C8F">
              <w:rPr>
                <w:rFonts w:ascii="Times New Roman" w:hAnsi="Times New Roman" w:cs="Times New Roman"/>
                <w:sz w:val="24"/>
                <w:szCs w:val="24"/>
              </w:rPr>
              <w:t xml:space="preserve"> </w:t>
            </w:r>
            <w:r w:rsidRPr="00901C8F">
              <w:rPr>
                <w:rFonts w:ascii="Times New Roman" w:hAnsi="Times New Roman" w:cs="Times New Roman"/>
                <w:sz w:val="24"/>
                <w:szCs w:val="24"/>
              </w:rPr>
              <w:t>High, ___</w:t>
            </w:r>
            <w:r w:rsidR="00901C8F" w:rsidRPr="00901C8F">
              <w:rPr>
                <w:rFonts w:ascii="Times New Roman" w:hAnsi="Times New Roman" w:cs="Times New Roman"/>
                <w:sz w:val="24"/>
                <w:szCs w:val="24"/>
              </w:rPr>
              <w:t>'</w:t>
            </w:r>
            <w:r w:rsidRPr="00901C8F">
              <w:rPr>
                <w:rFonts w:ascii="Times New Roman" w:hAnsi="Times New Roman" w:cs="Times New Roman"/>
                <w:sz w:val="24"/>
                <w:szCs w:val="24"/>
              </w:rPr>
              <w:t xml:space="preserve"> Wide,  ___</w:t>
            </w:r>
            <w:r w:rsidR="00901C8F" w:rsidRPr="00901C8F">
              <w:rPr>
                <w:rFonts w:ascii="Times New Roman" w:hAnsi="Times New Roman" w:cs="Times New Roman"/>
                <w:sz w:val="24"/>
                <w:szCs w:val="24"/>
              </w:rPr>
              <w:t>'</w:t>
            </w:r>
            <w:r w:rsidRPr="00901C8F">
              <w:rPr>
                <w:rFonts w:ascii="Times New Roman" w:hAnsi="Times New Roman" w:cs="Times New Roman"/>
                <w:sz w:val="24"/>
                <w:szCs w:val="24"/>
              </w:rPr>
              <w:t xml:space="preserve"> Opening</w:t>
            </w:r>
          </w:p>
        </w:tc>
        <w:tc>
          <w:tcPr>
            <w:tcW w:w="2700" w:type="dxa"/>
          </w:tcPr>
          <w:p w14:paraId="00E874A2" w14:textId="36AA5B5D" w:rsidR="00576A89" w:rsidRDefault="00576A89" w:rsidP="00576A89">
            <w:pPr>
              <w:keepNext/>
              <w:keepLines/>
              <w:jc w:val="both"/>
              <w:rPr>
                <w:rFonts w:ascii="Times New Roman" w:hAnsi="Times New Roman" w:cs="Times New Roman"/>
                <w:sz w:val="24"/>
                <w:szCs w:val="24"/>
              </w:rPr>
            </w:pPr>
            <w:r>
              <w:rPr>
                <w:rFonts w:ascii="Times New Roman" w:hAnsi="Times New Roman" w:cs="Times New Roman"/>
                <w:sz w:val="24"/>
                <w:szCs w:val="24"/>
              </w:rPr>
              <w:t>Each</w:t>
            </w:r>
          </w:p>
        </w:tc>
      </w:tr>
    </w:tbl>
    <w:p w14:paraId="6CA64FD8" w14:textId="77777777" w:rsidR="00C25C8F" w:rsidRDefault="00C25C8F"/>
    <w:sectPr w:rsidR="00C2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9"/>
    <w:rsid w:val="00134138"/>
    <w:rsid w:val="00183B52"/>
    <w:rsid w:val="001C3E54"/>
    <w:rsid w:val="00286B71"/>
    <w:rsid w:val="002D6E03"/>
    <w:rsid w:val="002E03B5"/>
    <w:rsid w:val="00350825"/>
    <w:rsid w:val="00377888"/>
    <w:rsid w:val="00383C03"/>
    <w:rsid w:val="003C50DD"/>
    <w:rsid w:val="003E2FD2"/>
    <w:rsid w:val="003F0374"/>
    <w:rsid w:val="00422CD8"/>
    <w:rsid w:val="004E7E26"/>
    <w:rsid w:val="00576A89"/>
    <w:rsid w:val="005913B5"/>
    <w:rsid w:val="005C67C5"/>
    <w:rsid w:val="00694563"/>
    <w:rsid w:val="006C6F2B"/>
    <w:rsid w:val="006D096B"/>
    <w:rsid w:val="006E2CD7"/>
    <w:rsid w:val="00723689"/>
    <w:rsid w:val="007345FD"/>
    <w:rsid w:val="007D181B"/>
    <w:rsid w:val="007E5BB4"/>
    <w:rsid w:val="00874DFB"/>
    <w:rsid w:val="00901C84"/>
    <w:rsid w:val="00901C8F"/>
    <w:rsid w:val="009B3020"/>
    <w:rsid w:val="009F78C2"/>
    <w:rsid w:val="00A10B5E"/>
    <w:rsid w:val="00A971FC"/>
    <w:rsid w:val="00AB13A1"/>
    <w:rsid w:val="00AC3635"/>
    <w:rsid w:val="00B13920"/>
    <w:rsid w:val="00C25C8F"/>
    <w:rsid w:val="00C351FD"/>
    <w:rsid w:val="00C61A6A"/>
    <w:rsid w:val="00C81FD9"/>
    <w:rsid w:val="00D112E0"/>
    <w:rsid w:val="00D94782"/>
    <w:rsid w:val="00E500FA"/>
    <w:rsid w:val="00E81249"/>
    <w:rsid w:val="00F6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3C6"/>
  <w15:chartTrackingRefBased/>
  <w15:docId w15:val="{E9193A39-9B3A-43F9-8ABC-9C7CF177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B4"/>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1249"/>
    <w:pPr>
      <w:keepNext/>
      <w:jc w:val="both"/>
      <w:outlineLvl w:val="1"/>
    </w:pPr>
    <w:rPr>
      <w:rFonts w:ascii="Times New Roman" w:hAnsi="Times New Roman" w:cs="Times New Roman"/>
      <w:b/>
      <w:bCs/>
      <w:color w:val="000000"/>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1249"/>
    <w:rPr>
      <w:rFonts w:ascii="Times New Roman" w:hAnsi="Times New Roman" w:cs="Times New Roman"/>
      <w:b/>
      <w:bCs/>
      <w:color w:val="000000"/>
      <w:sz w:val="24"/>
      <w:szCs w:val="24"/>
      <w:u w:val="single"/>
    </w:rPr>
  </w:style>
  <w:style w:type="character" w:styleId="CommentReference">
    <w:name w:val="annotation reference"/>
    <w:basedOn w:val="DefaultParagraphFont"/>
    <w:semiHidden/>
    <w:unhideWhenUsed/>
    <w:rsid w:val="001C3E54"/>
    <w:rPr>
      <w:sz w:val="16"/>
      <w:szCs w:val="16"/>
    </w:rPr>
  </w:style>
  <w:style w:type="paragraph" w:styleId="CommentText">
    <w:name w:val="annotation text"/>
    <w:basedOn w:val="Normal"/>
    <w:link w:val="CommentTextChar"/>
    <w:unhideWhenUsed/>
    <w:rsid w:val="001C3E54"/>
    <w:rPr>
      <w:sz w:val="20"/>
      <w:szCs w:val="20"/>
    </w:rPr>
  </w:style>
  <w:style w:type="character" w:customStyle="1" w:styleId="CommentTextChar">
    <w:name w:val="Comment Text Char"/>
    <w:basedOn w:val="DefaultParagraphFont"/>
    <w:link w:val="CommentText"/>
    <w:rsid w:val="001C3E5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3E54"/>
    <w:rPr>
      <w:b/>
      <w:bCs/>
    </w:rPr>
  </w:style>
  <w:style w:type="character" w:customStyle="1" w:styleId="CommentSubjectChar">
    <w:name w:val="Comment Subject Char"/>
    <w:basedOn w:val="CommentTextChar"/>
    <w:link w:val="CommentSubject"/>
    <w:uiPriority w:val="99"/>
    <w:semiHidden/>
    <w:rsid w:val="001C3E54"/>
    <w:rPr>
      <w:rFonts w:ascii="Calibri" w:hAnsi="Calibri" w:cs="Calibri"/>
      <w:b/>
      <w:bCs/>
      <w:sz w:val="20"/>
      <w:szCs w:val="20"/>
    </w:rPr>
  </w:style>
  <w:style w:type="paragraph" w:styleId="Revision">
    <w:name w:val="Revision"/>
    <w:hidden/>
    <w:uiPriority w:val="99"/>
    <w:semiHidden/>
    <w:rsid w:val="0013413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9644">
      <w:bodyDiv w:val="1"/>
      <w:marLeft w:val="0"/>
      <w:marRight w:val="0"/>
      <w:marTop w:val="0"/>
      <w:marBottom w:val="0"/>
      <w:divBdr>
        <w:top w:val="none" w:sz="0" w:space="0" w:color="auto"/>
        <w:left w:val="none" w:sz="0" w:space="0" w:color="auto"/>
        <w:bottom w:val="none" w:sz="0" w:space="0" w:color="auto"/>
        <w:right w:val="none" w:sz="0" w:space="0" w:color="auto"/>
      </w:divBdr>
    </w:div>
    <w:div w:id="442699477">
      <w:bodyDiv w:val="1"/>
      <w:marLeft w:val="0"/>
      <w:marRight w:val="0"/>
      <w:marTop w:val="0"/>
      <w:marBottom w:val="0"/>
      <w:divBdr>
        <w:top w:val="none" w:sz="0" w:space="0" w:color="auto"/>
        <w:left w:val="none" w:sz="0" w:space="0" w:color="auto"/>
        <w:bottom w:val="none" w:sz="0" w:space="0" w:color="auto"/>
        <w:right w:val="none" w:sz="0" w:space="0" w:color="auto"/>
      </w:divBdr>
    </w:div>
    <w:div w:id="512190717">
      <w:bodyDiv w:val="1"/>
      <w:marLeft w:val="0"/>
      <w:marRight w:val="0"/>
      <w:marTop w:val="0"/>
      <w:marBottom w:val="0"/>
      <w:divBdr>
        <w:top w:val="none" w:sz="0" w:space="0" w:color="auto"/>
        <w:left w:val="none" w:sz="0" w:space="0" w:color="auto"/>
        <w:bottom w:val="none" w:sz="0" w:space="0" w:color="auto"/>
        <w:right w:val="none" w:sz="0" w:space="0" w:color="auto"/>
      </w:divBdr>
    </w:div>
    <w:div w:id="843861833">
      <w:bodyDiv w:val="1"/>
      <w:marLeft w:val="0"/>
      <w:marRight w:val="0"/>
      <w:marTop w:val="0"/>
      <w:marBottom w:val="0"/>
      <w:divBdr>
        <w:top w:val="none" w:sz="0" w:space="0" w:color="auto"/>
        <w:left w:val="none" w:sz="0" w:space="0" w:color="auto"/>
        <w:bottom w:val="none" w:sz="0" w:space="0" w:color="auto"/>
        <w:right w:val="none" w:sz="0" w:space="0" w:color="auto"/>
      </w:divBdr>
      <w:divsChild>
        <w:div w:id="1729495552">
          <w:marLeft w:val="0"/>
          <w:marRight w:val="0"/>
          <w:marTop w:val="0"/>
          <w:marBottom w:val="0"/>
          <w:divBdr>
            <w:top w:val="none" w:sz="0" w:space="0" w:color="auto"/>
            <w:left w:val="none" w:sz="0" w:space="0" w:color="auto"/>
            <w:bottom w:val="none" w:sz="0" w:space="0" w:color="auto"/>
            <w:right w:val="none" w:sz="0" w:space="0" w:color="auto"/>
          </w:divBdr>
          <w:divsChild>
            <w:div w:id="12454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8514">
      <w:bodyDiv w:val="1"/>
      <w:marLeft w:val="0"/>
      <w:marRight w:val="0"/>
      <w:marTop w:val="0"/>
      <w:marBottom w:val="0"/>
      <w:divBdr>
        <w:top w:val="none" w:sz="0" w:space="0" w:color="auto"/>
        <w:left w:val="none" w:sz="0" w:space="0" w:color="auto"/>
        <w:bottom w:val="none" w:sz="0" w:space="0" w:color="auto"/>
        <w:right w:val="none" w:sz="0" w:space="0" w:color="auto"/>
      </w:divBdr>
    </w:div>
    <w:div w:id="1686662851">
      <w:bodyDiv w:val="1"/>
      <w:marLeft w:val="0"/>
      <w:marRight w:val="0"/>
      <w:marTop w:val="0"/>
      <w:marBottom w:val="0"/>
      <w:divBdr>
        <w:top w:val="none" w:sz="0" w:space="0" w:color="auto"/>
        <w:left w:val="none" w:sz="0" w:space="0" w:color="auto"/>
        <w:bottom w:val="none" w:sz="0" w:space="0" w:color="auto"/>
        <w:right w:val="none" w:sz="0" w:space="0" w:color="auto"/>
      </w:divBdr>
    </w:div>
    <w:div w:id="1867907100">
      <w:bodyDiv w:val="1"/>
      <w:marLeft w:val="0"/>
      <w:marRight w:val="0"/>
      <w:marTop w:val="0"/>
      <w:marBottom w:val="0"/>
      <w:divBdr>
        <w:top w:val="none" w:sz="0" w:space="0" w:color="auto"/>
        <w:left w:val="none" w:sz="0" w:space="0" w:color="auto"/>
        <w:bottom w:val="none" w:sz="0" w:space="0" w:color="auto"/>
        <w:right w:val="none" w:sz="0" w:space="0" w:color="auto"/>
      </w:divBdr>
    </w:div>
    <w:div w:id="20192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_dlc_DocId xmlns="16f00c2e-ac5c-418b-9f13-a0771dbd417d">CONNECTSITE-505118067-76</_dlc_DocId>
    <_dlc_DocIdUrl xmlns="16f00c2e-ac5c-418b-9f13-a0771dbd417d">
      <Url>https://connectqc.ncdot.gov/site/APA/_layouts/15/DocIdRedir.aspx?ID=CONNECTSITE-505118067-76</Url>
      <Description>CONNECTSITE-505118067-76</Description>
    </_dlc_DocIdUrl>
    <URL xmlns="http://schemas.microsoft.com/sharepoint/v3">
      <Url xsi:nil="true"/>
      <Description xsi:nil="true"/>
    </URL>
    <Provision_x0020_Number xmlns="5e7874b7-19b8-4222-9f87-80bf0b085ea3">SP08 R102</Provision_x0020_Number>
    <Geotech_x0020_Reference xmlns="5e7874b7-19b8-4222-9f87-80bf0b085ea3">false</Geotech_x0020_Reference>
    <IconOverlay xmlns="http://schemas.microsoft.com/sharepoint/v4" xsi:nil="true"/>
    <Provision xmlns="5e7874b7-19b8-4222-9f87-80bf0b085ea3">WILDLIFE FENCE</Provision>
    <No_x002e_ xmlns="5e7874b7-19b8-4222-9f87-80bf0b085ea3">SP08R</No_x002e_>
    <File_x0020_Category xmlns="5e7874b7-19b8-4222-9f87-80bf0b085ea3"/>
    <Let_x0020_Date xmlns="5e7874b7-19b8-4222-9f87-80bf0b085ea3">2025-06</Let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B7F744B-9EAF-4E41-9A7A-39EC48EE7CC5}"/>
</file>

<file path=customXml/itemProps2.xml><?xml version="1.0" encoding="utf-8"?>
<ds:datastoreItem xmlns:ds="http://schemas.openxmlformats.org/officeDocument/2006/customXml" ds:itemID="{FF551307-7A1A-4978-84FA-46F666C1329C}">
  <ds:schemaRefs>
    <ds:schemaRef ds:uri="http://purl.org/dc/elements/1.1/"/>
    <ds:schemaRef ds:uri="16f00c2e-ac5c-418b-9f13-a0771dbd417d"/>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5c64760c-e691-4e19-9c26-bdd5d8055dea"/>
    <ds:schemaRef ds:uri="http://www.w3.org/XML/1998/namespace"/>
    <ds:schemaRef ds:uri="http://purl.org/dc/dcmitype/"/>
  </ds:schemaRefs>
</ds:datastoreItem>
</file>

<file path=customXml/itemProps3.xml><?xml version="1.0" encoding="utf-8"?>
<ds:datastoreItem xmlns:ds="http://schemas.openxmlformats.org/officeDocument/2006/customXml" ds:itemID="{F9623148-AEB2-4F82-A793-FD286F9B6456}">
  <ds:schemaRefs>
    <ds:schemaRef ds:uri="http://schemas.microsoft.com/sharepoint/v3/contenttype/forms"/>
  </ds:schemaRefs>
</ds:datastoreItem>
</file>

<file path=customXml/itemProps4.xml><?xml version="1.0" encoding="utf-8"?>
<ds:datastoreItem xmlns:ds="http://schemas.openxmlformats.org/officeDocument/2006/customXml" ds:itemID="{F0653ECD-E7E8-40A7-882A-7DEF3991B4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Renn, Jeffrey J</dc:creator>
  <cp:keywords/>
  <dc:description/>
  <cp:lastModifiedBy>Penny, Lisa E</cp:lastModifiedBy>
  <cp:revision>5</cp:revision>
  <cp:lastPrinted>2025-04-29T14:23:00Z</cp:lastPrinted>
  <dcterms:created xsi:type="dcterms:W3CDTF">2025-04-28T21:15:00Z</dcterms:created>
  <dcterms:modified xsi:type="dcterms:W3CDTF">2025-04-30T12:01:00Z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5a1d2e75-8eb8-4839-b8cf-445ca053369f</vt:lpwstr>
  </property>
  <property fmtid="{D5CDD505-2E9C-101B-9397-08002B2CF9AE}" pid="4" name="Order">
    <vt:r8>200</vt:r8>
  </property>
</Properties>
</file>